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486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ind w:right="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июня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</w:p>
    <w:p>
      <w:pPr>
        <w:spacing w:before="0" w:after="0"/>
        <w:ind w:right="20"/>
        <w:jc w:val="both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3 Нефтеюганского судебного района Ханты-Мансийского автономного округа – Югры Агзямова Р.В.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(628309 ХМАО-Югра, г. Нефтеюганск, 1 мкр-н,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Волкова Валерия Николаевича, </w:t>
      </w:r>
      <w:r>
        <w:rPr>
          <w:rStyle w:val="cat-ExternalSystemDefinedgrp-47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3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работающего директором ООО «СК ЮГОРИЯ», проживающего по адресу: </w:t>
      </w:r>
      <w:r>
        <w:rPr>
          <w:rStyle w:val="cat-UserDefinedgrp-48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15.33.2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Волков В.Н., являясь директором ООО «СК ЮГОРИЯ», зарегистрированного по адресу: ХМАО-Югра, г. Нефтеюганск, ул. Набережная, стр. 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нарушение пп.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1-3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 2, п.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ст.11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Федерального Закона от 01.04.1996 № 27-ФЗ «Об индивидуальном (персонифицированном) учете в системе обязательного пенсионного страхования»</w:t>
      </w:r>
      <w:r>
        <w:rPr>
          <w:rFonts w:ascii="Times New Roman" w:eastAsia="Times New Roman" w:hAnsi="Times New Roman" w:cs="Times New Roman"/>
          <w:sz w:val="26"/>
          <w:szCs w:val="26"/>
        </w:rPr>
        <w:t>, несвоевременно предоставил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отдел ПУ и АСВ № 3 УПУ и АСВ ОСФР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ХМАО - 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сведения </w:t>
      </w:r>
      <w:r>
        <w:rPr>
          <w:rFonts w:ascii="Times New Roman" w:eastAsia="Times New Roman" w:hAnsi="Times New Roman" w:cs="Times New Roman"/>
          <w:sz w:val="26"/>
          <w:szCs w:val="26"/>
        </w:rPr>
        <w:t>ПУ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 раздел 1, подраздел 1.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СТАЖ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застрахованн</w:t>
      </w:r>
      <w:r>
        <w:rPr>
          <w:rFonts w:ascii="Times New Roman" w:eastAsia="Times New Roman" w:hAnsi="Times New Roman" w:cs="Times New Roman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 предоставления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отчета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ЕФС-1 раздел 1, подраздел 1.2 (СТАЖ)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 до 24:00 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.01.202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 сведения представлены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10.04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Волков В.Н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 о времени и месте рассмотрения административного материала,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>, о причинах неявки суд не уведомил, ходатайств об отложении дела от не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поступало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Волкова В.Н</w:t>
      </w:r>
      <w:r>
        <w:rPr>
          <w:rFonts w:ascii="Times New Roman" w:eastAsia="Times New Roman" w:hAnsi="Times New Roman" w:cs="Times New Roman"/>
          <w:sz w:val="26"/>
          <w:szCs w:val="26"/>
        </w:rPr>
        <w:t>. в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отсутствие.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Волкова В.Н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50rplc-2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22.05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генеральный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Волков В.Н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представил с нарушением установленного законодательством Российской Федерации срока сведения </w:t>
      </w:r>
      <w:r>
        <w:rPr>
          <w:rFonts w:ascii="Times New Roman" w:eastAsia="Times New Roman" w:hAnsi="Times New Roman" w:cs="Times New Roman"/>
          <w:sz w:val="26"/>
          <w:szCs w:val="26"/>
        </w:rPr>
        <w:t>ПУ по форме ЕФС-1 раздел 1, подраздел 1.2 (СТАЖ)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выпиской из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ЕГРЮЛ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информацией по должностному лицу организации;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отчета по форме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 раздел 1, подраздел 1.2 (СТАЖ)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10.04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уведомление о времени и месте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23.04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извещением о доставке,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выпиской из журнала телефонограмм, факсограмм и электронных сообщений,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списком внутренних </w:t>
      </w:r>
      <w:r>
        <w:rPr>
          <w:rFonts w:ascii="Times New Roman" w:eastAsia="Times New Roman" w:hAnsi="Times New Roman" w:cs="Times New Roman"/>
          <w:sz w:val="26"/>
          <w:szCs w:val="26"/>
        </w:rPr>
        <w:t>почтовых отправлений,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отчетом об отслеживании отправления с почтовым идентификатором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  <w:tab w:val="left" w:pos="709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акт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выявлении правонарушения от </w:t>
      </w:r>
      <w:r>
        <w:rPr>
          <w:rFonts w:ascii="Times New Roman" w:eastAsia="Times New Roman" w:hAnsi="Times New Roman" w:cs="Times New Roman"/>
          <w:sz w:val="26"/>
          <w:szCs w:val="26"/>
        </w:rPr>
        <w:t>22.04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списком внутренних почтовых отправлений о направлении копии протокола об административн</w:t>
      </w:r>
      <w:r>
        <w:rPr>
          <w:rFonts w:ascii="Times New Roman" w:eastAsia="Times New Roman" w:hAnsi="Times New Roman" w:cs="Times New Roman"/>
          <w:sz w:val="26"/>
          <w:szCs w:val="26"/>
        </w:rPr>
        <w:t>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</w:t>
      </w:r>
      <w:r>
        <w:rPr>
          <w:rFonts w:ascii="Times New Roman" w:eastAsia="Times New Roman" w:hAnsi="Times New Roman" w:cs="Times New Roman"/>
          <w:sz w:val="26"/>
          <w:szCs w:val="26"/>
        </w:rPr>
        <w:t>пп. 1-3 п.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от 01.04.1996 № 27-ФЗ «Об индивидуальном (персонифицированном) учете в системе обязательного пенсионного страхования»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документы:1) страховой номер индивидуального лицевого счета;2) фамилию, имя и отчество;3)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11 Федерального закона от 01.04.1996 № 27-ФЗ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ведения, указанные в подпункте 3 пункта 2 настоящей статьи, представляются страхователями по окончании календарного года не позднее 25-го числа месяца,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следующего за отчетным периодом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нарушение вышеуказанных норм, </w:t>
      </w:r>
      <w:r>
        <w:rPr>
          <w:rFonts w:ascii="Times New Roman" w:eastAsia="Times New Roman" w:hAnsi="Times New Roman" w:cs="Times New Roman"/>
          <w:sz w:val="26"/>
          <w:szCs w:val="26"/>
        </w:rPr>
        <w:t>Волков В.Н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установленные сроки не предоставил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сведения ПУ по форме </w:t>
      </w:r>
      <w:r>
        <w:rPr>
          <w:rFonts w:ascii="Times New Roman" w:eastAsia="Times New Roman" w:hAnsi="Times New Roman" w:cs="Times New Roman"/>
          <w:sz w:val="25"/>
          <w:szCs w:val="25"/>
        </w:rPr>
        <w:t>ЕФС-1 раздел 1, подраздел 1.2 (СТАЖ)</w:t>
      </w:r>
      <w:r>
        <w:rPr>
          <w:rFonts w:ascii="Times New Roman" w:eastAsia="Times New Roman" w:hAnsi="Times New Roman" w:cs="Times New Roman"/>
          <w:sz w:val="25"/>
          <w:szCs w:val="25"/>
        </w:rPr>
        <w:t>. Данны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сведения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представлен</w:t>
      </w:r>
      <w:r>
        <w:rPr>
          <w:rFonts w:ascii="Times New Roman" w:eastAsia="Times New Roman" w:hAnsi="Times New Roman" w:cs="Times New Roman"/>
          <w:sz w:val="25"/>
          <w:szCs w:val="25"/>
        </w:rPr>
        <w:t>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страхователем по телекоммуникационным каналам связи </w:t>
      </w:r>
      <w:r>
        <w:rPr>
          <w:rFonts w:ascii="Times New Roman" w:eastAsia="Times New Roman" w:hAnsi="Times New Roman" w:cs="Times New Roman"/>
          <w:sz w:val="25"/>
          <w:szCs w:val="25"/>
        </w:rPr>
        <w:t>10.04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Российской Федерации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Волкова В.Н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ч. 1 ст. 15.33.2 Кодекса Российской Федерации об административных правонарушениях,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равно представление таких сведений в неполном объеме,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исключением случаев,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предусмотренных частью 2 настоящей статьи.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 мировой судья учитывает характер совершенного правонарушения, личность лица, привлекаемого к административной ответственности, его имущественное положение.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ответственность, предусмотренных ст. ст. 4.2,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учётом изложенного, руководствуясь ст.ст. 29.9 ч.1, 29.10, 32.2 Кодекса Российской Федерации об административных правонарушениях, мировой судья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директора ООО «СК ЮГОРИЯ» Волкова Валерия Николаевича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15.33.2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00 (</w:t>
      </w:r>
      <w:r>
        <w:rPr>
          <w:rFonts w:ascii="Times New Roman" w:eastAsia="Times New Roman" w:hAnsi="Times New Roman" w:cs="Times New Roman"/>
          <w:sz w:val="26"/>
          <w:szCs w:val="26"/>
        </w:rPr>
        <w:t>триста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рублей.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по реквизитам: Наименование получателя платежа - УФК по Ханты-Мансийскому автономному округу - Югре (ОСФР по ХМАО - Югре, л/с 04874Ф87010) ИНН получателя платежа - 8601002078 КПП получателя платежа – 860101001 Счет получателя платежа (номер казначейского счета, Р/счет) - 03100643000000018700; Номер счета банка получателя (номер банковского счета, входящего в состав единого казначейского счета, Кор/счет) – 40102810245370000007, Наименование банка получателя - Операционно-кассовый центр № 8 Уральского главного управления Центрального банка Российской Федерации // ОКЦ № 8 Уральского ГУ Банка России (краткое наименование), БИК банка получателя – 007162163, ОКТМО 71 874 000 (г.Нефтеюганск), ОКТМО 71 818 000 (Нефтеюганский район), ОКТМО 71 885 000 (Пыть-Ях), КБК79711601230060001140 УИН: 79702700000000</w:t>
      </w:r>
      <w:r>
        <w:rPr>
          <w:rFonts w:ascii="Times New Roman" w:eastAsia="Times New Roman" w:hAnsi="Times New Roman" w:cs="Times New Roman"/>
          <w:sz w:val="26"/>
          <w:szCs w:val="26"/>
        </w:rPr>
        <w:t>422729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за неуплату административного штрафа </w:t>
      </w:r>
      <w:r>
        <w:rPr>
          <w:rFonts w:ascii="Times New Roman" w:eastAsia="Times New Roman" w:hAnsi="Times New Roman" w:cs="Times New Roman"/>
          <w:sz w:val="26"/>
          <w:szCs w:val="26"/>
        </w:rPr>
        <w:t>в установленный срок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tabs>
          <w:tab w:val="left" w:pos="6570"/>
        </w:tabs>
        <w:spacing w:before="0" w:after="0"/>
        <w:ind w:left="1560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Р.В. Агзямова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12"/>
          <w:szCs w:val="12"/>
        </w:rPr>
      </w:pPr>
    </w:p>
    <w:tbl>
      <w:tblPr>
        <w:tblW w:w="10465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5"/>
        <w:gridCol w:w="5660"/>
      </w:tblGrid>
      <w:tr>
        <w:tblPrEx>
          <w:tblW w:w="10465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1"/>
        </w:trPr>
        <w:tc>
          <w:tcPr>
            <w:tcW w:w="4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  <w:ind w:left="567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7rplc-6">
    <w:name w:val="cat-ExternalSystemDefined grp-47 rplc-6"/>
    <w:basedOn w:val="DefaultParagraphFont"/>
  </w:style>
  <w:style w:type="character" w:customStyle="1" w:styleId="cat-PassportDatagrp-33rplc-7">
    <w:name w:val="cat-PassportData grp-33 rplc-7"/>
    <w:basedOn w:val="DefaultParagraphFont"/>
  </w:style>
  <w:style w:type="character" w:customStyle="1" w:styleId="cat-UserDefinedgrp-48rplc-9">
    <w:name w:val="cat-UserDefined grp-48 rplc-9"/>
    <w:basedOn w:val="DefaultParagraphFont"/>
  </w:style>
  <w:style w:type="character" w:customStyle="1" w:styleId="cat-UserDefinedgrp-50rplc-26">
    <w:name w:val="cat-UserDefined grp-50 rplc-26"/>
    <w:basedOn w:val="DefaultParagraphFont"/>
  </w:style>
  <w:style w:type="character" w:customStyle="1" w:styleId="cat-UserDefinedgrp-49rplc-30">
    <w:name w:val="cat-UserDefined grp-49 rplc-30"/>
    <w:basedOn w:val="DefaultParagraphFont"/>
  </w:style>
  <w:style w:type="character" w:customStyle="1" w:styleId="cat-UserDefinedgrp-51rplc-54">
    <w:name w:val="cat-UserDefined grp-51 rplc-54"/>
    <w:basedOn w:val="DefaultParagraphFont"/>
  </w:style>
  <w:style w:type="character" w:customStyle="1" w:styleId="cat-UserDefinedgrp-52rplc-57">
    <w:name w:val="cat-UserDefined grp-52 rplc-5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